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75" w:type="dxa"/>
        <w:tblLook w:val="04A0" w:firstRow="1" w:lastRow="0" w:firstColumn="1" w:lastColumn="0" w:noHBand="0" w:noVBand="1"/>
      </w:tblPr>
      <w:tblGrid>
        <w:gridCol w:w="4140"/>
        <w:gridCol w:w="7235"/>
      </w:tblGrid>
      <w:tr w:rsidR="007338E6" w:rsidTr="007338E6">
        <w:trPr>
          <w:trHeight w:val="1530"/>
        </w:trPr>
        <w:tc>
          <w:tcPr>
            <w:tcW w:w="4140" w:type="dxa"/>
            <w:hideMark/>
          </w:tcPr>
          <w:p w:rsidR="007338E6" w:rsidRDefault="007338E6" w:rsidP="007338E6">
            <w:pPr>
              <w:spacing w:line="240" w:lineRule="auto"/>
              <w:rPr>
                <w:b/>
                <w:sz w:val="26"/>
                <w:szCs w:val="24"/>
                <w:lang w:val="fr-FR"/>
              </w:rPr>
            </w:pPr>
            <w:r>
              <w:rPr>
                <w:b/>
                <w:sz w:val="26"/>
                <w:szCs w:val="24"/>
                <w:lang w:val="fr-FR"/>
              </w:rPr>
              <w:t>Trường TH Đông Dư</w:t>
            </w:r>
          </w:p>
          <w:p w:rsidR="007338E6" w:rsidRDefault="007338E6" w:rsidP="007338E6">
            <w:pPr>
              <w:spacing w:line="240" w:lineRule="auto"/>
              <w:rPr>
                <w:b/>
                <w:sz w:val="26"/>
                <w:szCs w:val="24"/>
                <w:lang w:val="fr-FR"/>
              </w:rPr>
            </w:pPr>
            <w:r>
              <w:rPr>
                <w:b/>
                <w:sz w:val="26"/>
                <w:szCs w:val="24"/>
                <w:lang w:val="fr-FR"/>
              </w:rPr>
              <w:t>Họ và tên.....................................</w:t>
            </w:r>
          </w:p>
          <w:p w:rsidR="007338E6" w:rsidRDefault="007338E6" w:rsidP="007338E6">
            <w:pPr>
              <w:spacing w:line="240" w:lineRule="auto"/>
              <w:rPr>
                <w:sz w:val="24"/>
              </w:rPr>
            </w:pPr>
            <w:r>
              <w:rPr>
                <w:b/>
                <w:sz w:val="26"/>
                <w:szCs w:val="24"/>
                <w:lang w:val="fr-FR"/>
              </w:rPr>
              <w:t>Lớp 4.......</w:t>
            </w:r>
          </w:p>
        </w:tc>
        <w:tc>
          <w:tcPr>
            <w:tcW w:w="7235" w:type="dxa"/>
          </w:tcPr>
          <w:p w:rsidR="007338E6" w:rsidRDefault="007338E6" w:rsidP="007338E6">
            <w:pPr>
              <w:spacing w:line="240" w:lineRule="auto"/>
              <w:jc w:val="center"/>
              <w:rPr>
                <w:b/>
              </w:rPr>
            </w:pPr>
            <w:r>
              <w:rPr>
                <w:rFonts w:eastAsia="MS Gothic"/>
                <w:b/>
              </w:rPr>
              <w:t>Đ</w:t>
            </w:r>
            <w:r>
              <w:rPr>
                <w:rFonts w:eastAsia="MS Mincho"/>
                <w:b/>
              </w:rPr>
              <w:t>Ề</w:t>
            </w:r>
            <w:r>
              <w:rPr>
                <w:b/>
              </w:rPr>
              <w:t xml:space="preserve"> KH</w:t>
            </w:r>
            <w:r>
              <w:rPr>
                <w:rFonts w:eastAsia="MS Mincho"/>
                <w:b/>
              </w:rPr>
              <w:t>Ả</w:t>
            </w:r>
            <w:r>
              <w:rPr>
                <w:b/>
              </w:rPr>
              <w:t>O S</w:t>
            </w:r>
            <w:r>
              <w:rPr>
                <w:rFonts w:eastAsia="MS Gothic"/>
                <w:b/>
              </w:rPr>
              <w:t>Á</w:t>
            </w:r>
            <w:r>
              <w:rPr>
                <w:b/>
              </w:rPr>
              <w:t>T CH</w:t>
            </w:r>
            <w:r>
              <w:rPr>
                <w:rFonts w:eastAsia="MS Mincho"/>
                <w:b/>
              </w:rPr>
              <w:t>Ấ</w:t>
            </w:r>
            <w:r>
              <w:rPr>
                <w:b/>
              </w:rPr>
              <w:t>T L</w:t>
            </w:r>
            <w:r>
              <w:rPr>
                <w:rFonts w:eastAsia="MS Gothic"/>
                <w:b/>
              </w:rPr>
              <w:t>Ư</w:t>
            </w:r>
            <w:r>
              <w:rPr>
                <w:rFonts w:eastAsia="MS Mincho"/>
                <w:b/>
              </w:rPr>
              <w:t>Ợ</w:t>
            </w:r>
            <w:r>
              <w:rPr>
                <w:b/>
              </w:rPr>
              <w:t>NG THÁNG 9</w:t>
            </w:r>
          </w:p>
          <w:p w:rsidR="007338E6" w:rsidRDefault="007338E6" w:rsidP="007338E6">
            <w:pPr>
              <w:spacing w:line="240" w:lineRule="auto"/>
              <w:jc w:val="center"/>
              <w:rPr>
                <w:b/>
                <w:lang w:val="pt-BR"/>
              </w:rPr>
            </w:pPr>
            <w:r>
              <w:rPr>
                <w:b/>
                <w:lang w:val="pt-BR"/>
              </w:rPr>
              <w:t>M</w:t>
            </w:r>
            <w:r>
              <w:rPr>
                <w:rFonts w:eastAsia="MS Gothic"/>
                <w:b/>
                <w:lang w:val="pt-BR"/>
              </w:rPr>
              <w:t>Ô</w:t>
            </w:r>
            <w:r>
              <w:rPr>
                <w:b/>
                <w:lang w:val="pt-BR"/>
              </w:rPr>
              <w:t>N TIẾNG VIỆT</w:t>
            </w:r>
            <w:hyperlink r:id="rId6" w:history="1">
              <w:r>
                <w:rPr>
                  <w:rStyle w:val="Hyperlink"/>
                  <w:rFonts w:cs="Times New Roman"/>
                  <w:b/>
                  <w:lang w:val="pt-BR"/>
                </w:rPr>
                <w:t xml:space="preserve"> </w:t>
              </w:r>
            </w:hyperlink>
          </w:p>
          <w:p w:rsidR="007338E6" w:rsidRDefault="007338E6" w:rsidP="007338E6">
            <w:pPr>
              <w:spacing w:line="240" w:lineRule="auto"/>
              <w:rPr>
                <w:i/>
              </w:rPr>
            </w:pPr>
          </w:p>
        </w:tc>
      </w:tr>
    </w:tbl>
    <w:p w:rsidR="00525564" w:rsidRDefault="00525564" w:rsidP="00525564">
      <w:pPr>
        <w:pStyle w:val="NormalWeb"/>
        <w:shd w:val="clear" w:color="auto" w:fill="FFFFFF"/>
        <w:spacing w:beforeLines="50" w:before="120" w:beforeAutospacing="0" w:afterLines="50" w:after="120" w:afterAutospacing="0" w:line="360" w:lineRule="auto"/>
        <w:jc w:val="both"/>
        <w:rPr>
          <w:sz w:val="28"/>
          <w:szCs w:val="28"/>
        </w:rPr>
      </w:pPr>
      <w:r>
        <w:rPr>
          <w:rStyle w:val="Strong"/>
          <w:sz w:val="28"/>
          <w:szCs w:val="28"/>
        </w:rPr>
        <w:t>I.  Đọc thầm văn bản sau:</w:t>
      </w:r>
    </w:p>
    <w:p w:rsidR="00525564" w:rsidRDefault="00525564" w:rsidP="00525564">
      <w:pPr>
        <w:jc w:val="center"/>
        <w:rPr>
          <w:b/>
        </w:rPr>
      </w:pPr>
      <w:r>
        <w:rPr>
          <w:b/>
        </w:rPr>
        <w:t>SỰ SẺ CHIA BÌNH DỊ</w:t>
      </w:r>
    </w:p>
    <w:p w:rsidR="00525564" w:rsidRDefault="00525564" w:rsidP="00525564">
      <w:pPr>
        <w:rPr>
          <w:bCs/>
        </w:rPr>
      </w:pPr>
      <w:r>
        <w:rPr>
          <w:bCs/>
        </w:rPr>
        <w:t xml:space="preserve">        Tôi đứng xếp hàng ở bưu điện để mua tem gửi thư. Ngay sau tôi là người phụ nữ với hai đứa con còn rất nhỏ. Hai đứa nhỏ khóc lóc không chịu đứng yên trong cửa hàng. Bà mẹ trông cũng mệt mỏi và nhếch nhác như mấy đứa trẻ.Thấy thế, tôi liền nhường chỗ của tôi cho bà. Bà cảm ơn tôi rồi vội vã bước lên.</w:t>
      </w:r>
    </w:p>
    <w:p w:rsidR="00525564" w:rsidRDefault="00525564" w:rsidP="00525564">
      <w:pPr>
        <w:rPr>
          <w:bCs/>
        </w:rPr>
      </w:pPr>
      <w:r>
        <w:rPr>
          <w:bCs/>
        </w:rPr>
        <w:t xml:space="preserve">         Nhưng đến lượt tôi thì bưu điện đóng cửa. Khi đó, tôi cảm thấy thực sự rất bực mình và hối hận vì đã nhường chỗ cho người khác. Chợt người phụ nữ quay sang tôi nói: “ Tôi cảm thấy rất ái ngại! Chỉ vì nhường chỗ cho tôi mà cô phải gặp khó khăn như vậy. Cô biết không, nếu hôm nay tôi không gửi phiếu thanh toán tiền gas, thì công ti điện</w:t>
      </w:r>
      <w:r w:rsidR="007338E6">
        <w:rPr>
          <w:bCs/>
        </w:rPr>
        <w:t xml:space="preserve"> </w:t>
      </w:r>
      <w:r>
        <w:rPr>
          <w:bCs/>
        </w:rPr>
        <w:t>và gas sẽ cắt hết nguồn sưởi ấm của gia đình tôi.</w:t>
      </w:r>
      <w:r w:rsidR="00033867">
        <w:rPr>
          <w:bCs/>
        </w:rPr>
        <w:t>”</w:t>
      </w:r>
    </w:p>
    <w:p w:rsidR="00525564" w:rsidRDefault="00525564" w:rsidP="00525564">
      <w:pPr>
        <w:rPr>
          <w:bCs/>
        </w:rPr>
      </w:pPr>
      <w:r>
        <w:rPr>
          <w:bCs/>
        </w:rPr>
        <w:t xml:space="preserve">          Tôi sững người không ngờ rằng chỉ đơn giản bằng một hành động nhường chỗ của mình, tôi đã giúp người phụ nữ ấy và hai đứa trẻ qua được một đêm giá rét. Tôi rời khỏi bưu điện với niềm vui trong lòng. Tôi không còn cảm giác khó chịu nữa mà thay vào đó là cảm giác thanh thản, phấn chấn.</w:t>
      </w:r>
    </w:p>
    <w:p w:rsidR="00525564" w:rsidRDefault="00525564" w:rsidP="00525564">
      <w:pPr>
        <w:rPr>
          <w:bCs/>
        </w:rPr>
      </w:pPr>
      <w:r>
        <w:rPr>
          <w:bCs/>
        </w:rPr>
        <w:t xml:space="preserve">           Kể từ ngày hôm đó, tôi cảm nhận được sự quan tâm của mình đến với mọi người có giá trị như thế nào. Tôi bắt đầu biết quên mình và biết chia sẻ với người khác vì tôi nhận ra đôi khi chỉ một cử chỉ nhỏ, bình dị của mình cũng có thể làm ấm lòng, làm thay đổi hoặc tạo nên sự khác biệt và ý nghĩa cho cuộc sống của một người khác.</w:t>
      </w:r>
    </w:p>
    <w:p w:rsidR="00525564" w:rsidRDefault="00525564" w:rsidP="00525564">
      <w:pPr>
        <w:rPr>
          <w:b/>
        </w:rPr>
      </w:pPr>
      <w:r>
        <w:rPr>
          <w:bCs/>
        </w:rPr>
        <w:t xml:space="preserve">                                                                                  </w:t>
      </w:r>
      <w:r>
        <w:rPr>
          <w:b/>
        </w:rPr>
        <w:t>Theo Ngọc Khánh</w:t>
      </w:r>
    </w:p>
    <w:p w:rsidR="00525564" w:rsidRDefault="00525564" w:rsidP="007338E6">
      <w:pPr>
        <w:spacing w:beforeLines="50" w:before="120" w:afterLines="50" w:after="120"/>
        <w:jc w:val="both"/>
        <w:rPr>
          <w:rFonts w:cs="Times New Roman"/>
          <w:b/>
          <w:i/>
          <w:szCs w:val="28"/>
        </w:rPr>
      </w:pPr>
      <w:r>
        <w:rPr>
          <w:rFonts w:cs="Times New Roman"/>
          <w:b/>
          <w:iCs/>
          <w:szCs w:val="28"/>
        </w:rPr>
        <w:t>II. Khoanh vào chữ cái trước ý trả lời đúng hoặc làm theo yêu cầu</w:t>
      </w:r>
    </w:p>
    <w:p w:rsidR="00525564" w:rsidRDefault="009A3730" w:rsidP="007338E6">
      <w:pPr>
        <w:rPr>
          <w:bCs/>
        </w:rPr>
      </w:pPr>
      <w:r w:rsidRPr="009A3730">
        <w:rPr>
          <w:b/>
        </w:rPr>
        <w:t>Câu</w:t>
      </w:r>
      <w:r w:rsidR="00525564" w:rsidRPr="009A3730">
        <w:rPr>
          <w:b/>
        </w:rPr>
        <w:t>1</w:t>
      </w:r>
      <w:r w:rsidR="00525564">
        <w:rPr>
          <w:bCs/>
        </w:rPr>
        <w:t>.Tại sao tác giả nhường chỗ xếp hàng mua tem cho người khác?</w:t>
      </w:r>
    </w:p>
    <w:p w:rsidR="00525564" w:rsidRDefault="00525564" w:rsidP="007338E6">
      <w:pPr>
        <w:rPr>
          <w:bCs/>
        </w:rPr>
      </w:pPr>
      <w:r>
        <w:rPr>
          <w:bCs/>
        </w:rPr>
        <w:t>A.Vì tác giả không có ý định mua tem.</w:t>
      </w:r>
    </w:p>
    <w:p w:rsidR="00525564" w:rsidRDefault="00525564" w:rsidP="007338E6">
      <w:pPr>
        <w:rPr>
          <w:bCs/>
        </w:rPr>
      </w:pPr>
      <w:r>
        <w:rPr>
          <w:bCs/>
        </w:rPr>
        <w:t>B.Vì xếp hàng sau tác giả là một phụ nữ mệt mỏi, nhếch nhác với hai đứa con đang khóc lóc.</w:t>
      </w:r>
    </w:p>
    <w:p w:rsidR="00525564" w:rsidRDefault="00525564" w:rsidP="007338E6">
      <w:pPr>
        <w:rPr>
          <w:bCs/>
        </w:rPr>
      </w:pPr>
      <w:r>
        <w:rPr>
          <w:bCs/>
        </w:rPr>
        <w:t>C. Vì tác giả biết bưu điện sắp đóng cửa.</w:t>
      </w:r>
    </w:p>
    <w:p w:rsidR="00525564" w:rsidRDefault="009A3730" w:rsidP="007338E6">
      <w:pPr>
        <w:rPr>
          <w:bCs/>
        </w:rPr>
      </w:pPr>
      <w:r w:rsidRPr="009A3730">
        <w:rPr>
          <w:b/>
        </w:rPr>
        <w:t>Câu</w:t>
      </w:r>
      <w:r w:rsidR="00525564" w:rsidRPr="009A3730">
        <w:rPr>
          <w:b/>
        </w:rPr>
        <w:t>2</w:t>
      </w:r>
      <w:r w:rsidR="00525564">
        <w:rPr>
          <w:bCs/>
        </w:rPr>
        <w:t>. Điều gì khiến tác giả thay đổi từ cảm giác khó chịu, bực bội sang thanh thản, phấn chấn?</w:t>
      </w:r>
    </w:p>
    <w:p w:rsidR="00525564" w:rsidRDefault="00525564" w:rsidP="007338E6">
      <w:pPr>
        <w:rPr>
          <w:bCs/>
        </w:rPr>
      </w:pPr>
      <w:r>
        <w:rPr>
          <w:bCs/>
        </w:rPr>
        <w:t>A.Người phụ nữ kia xin lỗi tác giả.</w:t>
      </w:r>
    </w:p>
    <w:p w:rsidR="00525564" w:rsidRDefault="00525564" w:rsidP="007338E6">
      <w:pPr>
        <w:rPr>
          <w:bCs/>
        </w:rPr>
      </w:pPr>
      <w:r>
        <w:rPr>
          <w:bCs/>
        </w:rPr>
        <w:lastRenderedPageBreak/>
        <w:t>B. Tác giả sắp được trở về với ngôi nhà ấm cúng.</w:t>
      </w:r>
    </w:p>
    <w:p w:rsidR="00525564" w:rsidRDefault="00525564" w:rsidP="007338E6">
      <w:pPr>
        <w:rPr>
          <w:bCs/>
        </w:rPr>
      </w:pPr>
      <w:r>
        <w:rPr>
          <w:bCs/>
        </w:rPr>
        <w:t>C. Tác giả đã giúp được gia đình người phụ nữ kia không bị cắt nguồn điện sưởi ấm.</w:t>
      </w:r>
    </w:p>
    <w:p w:rsidR="00525564" w:rsidRDefault="009A3730" w:rsidP="007338E6">
      <w:pPr>
        <w:rPr>
          <w:bCs/>
        </w:rPr>
      </w:pPr>
      <w:r w:rsidRPr="009A3730">
        <w:rPr>
          <w:b/>
        </w:rPr>
        <w:t>Câu</w:t>
      </w:r>
      <w:r>
        <w:rPr>
          <w:b/>
        </w:rPr>
        <w:t xml:space="preserve"> </w:t>
      </w:r>
      <w:r w:rsidR="00525564" w:rsidRPr="009A3730">
        <w:rPr>
          <w:b/>
        </w:rPr>
        <w:t>3</w:t>
      </w:r>
      <w:r w:rsidR="00525564">
        <w:rPr>
          <w:bCs/>
        </w:rPr>
        <w:t>. Qua câu chuyện em rút ra được bài học gì?</w:t>
      </w:r>
    </w:p>
    <w:p w:rsidR="00525564" w:rsidRDefault="00525564" w:rsidP="007338E6">
      <w:pPr>
        <w:rPr>
          <w:sz w:val="24"/>
          <w:szCs w:val="24"/>
        </w:rPr>
      </w:pPr>
      <w:r>
        <w:rPr>
          <w:sz w:val="24"/>
          <w:szCs w:val="24"/>
        </w:rPr>
        <w:t>.................................................................................................................................................................</w:t>
      </w:r>
    </w:p>
    <w:p w:rsidR="00525564" w:rsidRDefault="00525564" w:rsidP="007338E6">
      <w:pPr>
        <w:rPr>
          <w:sz w:val="24"/>
          <w:szCs w:val="24"/>
        </w:rPr>
      </w:pPr>
      <w:r>
        <w:rPr>
          <w:sz w:val="24"/>
          <w:szCs w:val="24"/>
        </w:rPr>
        <w:t xml:space="preserve"> .................................................................................................................................................................</w:t>
      </w:r>
    </w:p>
    <w:p w:rsidR="00525564" w:rsidRDefault="009A3730" w:rsidP="007338E6">
      <w:pPr>
        <w:rPr>
          <w:bCs/>
        </w:rPr>
      </w:pPr>
      <w:r w:rsidRPr="009A3730">
        <w:rPr>
          <w:b/>
        </w:rPr>
        <w:t>Câu</w:t>
      </w:r>
      <w:r>
        <w:rPr>
          <w:b/>
        </w:rPr>
        <w:t xml:space="preserve"> </w:t>
      </w:r>
      <w:r w:rsidR="00525564" w:rsidRPr="009A3730">
        <w:rPr>
          <w:b/>
        </w:rPr>
        <w:t>4</w:t>
      </w:r>
      <w:r w:rsidR="00525564">
        <w:rPr>
          <w:bCs/>
        </w:rPr>
        <w:t>.Nội dung của câu chuyện trên phù hợp với câu tục ngữ nào sau đây:</w:t>
      </w:r>
    </w:p>
    <w:p w:rsidR="00525564" w:rsidRDefault="00525564" w:rsidP="007338E6">
      <w:pPr>
        <w:rPr>
          <w:bCs/>
        </w:rPr>
      </w:pPr>
      <w:r>
        <w:rPr>
          <w:bCs/>
        </w:rPr>
        <w:t>A.Trâu buộc ghét trâu ăn.</w:t>
      </w:r>
    </w:p>
    <w:p w:rsidR="00525564" w:rsidRDefault="00525564" w:rsidP="007338E6">
      <w:pPr>
        <w:rPr>
          <w:bCs/>
        </w:rPr>
      </w:pPr>
      <w:r>
        <w:rPr>
          <w:bCs/>
        </w:rPr>
        <w:t>B.Thương người như thể thương thân.</w:t>
      </w:r>
    </w:p>
    <w:p w:rsidR="00525564" w:rsidRDefault="00525564" w:rsidP="007338E6">
      <w:pPr>
        <w:rPr>
          <w:bCs/>
        </w:rPr>
      </w:pPr>
      <w:r>
        <w:rPr>
          <w:bCs/>
        </w:rPr>
        <w:t>C.Một giọt máu đào hơn ao nước lã.</w:t>
      </w:r>
    </w:p>
    <w:p w:rsidR="00525564" w:rsidRDefault="00525564" w:rsidP="007338E6">
      <w:pPr>
        <w:jc w:val="both"/>
        <w:rPr>
          <w:lang w:val="pt-BR"/>
        </w:rPr>
      </w:pPr>
      <w:r w:rsidRPr="009C3DA1">
        <w:rPr>
          <w:b/>
          <w:bCs/>
          <w:lang w:val="pt-BR"/>
        </w:rPr>
        <w:t xml:space="preserve">Câu </w:t>
      </w:r>
      <w:r>
        <w:rPr>
          <w:b/>
          <w:bCs/>
          <w:lang w:val="pt-BR"/>
        </w:rPr>
        <w:t>5</w:t>
      </w:r>
      <w:r w:rsidRPr="00F7297B">
        <w:rPr>
          <w:lang w:val="pt-BR"/>
        </w:rPr>
        <w:tab/>
      </w:r>
      <w:r>
        <w:rPr>
          <w:lang w:val="pt-BR"/>
        </w:rPr>
        <w:t>: Từ nào sau đây có đủ ba bộ phận của tiếng?</w:t>
      </w:r>
    </w:p>
    <w:p w:rsidR="00525564" w:rsidRPr="00F7297B" w:rsidRDefault="00525564" w:rsidP="007338E6">
      <w:pPr>
        <w:numPr>
          <w:ilvl w:val="0"/>
          <w:numId w:val="1"/>
        </w:numPr>
        <w:spacing w:after="0"/>
        <w:jc w:val="both"/>
        <w:rPr>
          <w:b/>
          <w:i/>
          <w:lang w:val="pt-BR"/>
        </w:rPr>
      </w:pPr>
      <w:r>
        <w:rPr>
          <w:lang w:val="pt-BR"/>
        </w:rPr>
        <w:t>thấy                                    B. ai                               C. ấy</w:t>
      </w:r>
    </w:p>
    <w:p w:rsidR="00783890" w:rsidRDefault="00525564" w:rsidP="007338E6">
      <w:pPr>
        <w:jc w:val="both"/>
        <w:rPr>
          <w:bCs/>
          <w:lang w:val="pt-BR"/>
        </w:rPr>
      </w:pPr>
      <w:r w:rsidRPr="009C3DA1">
        <w:rPr>
          <w:b/>
          <w:bCs/>
          <w:lang w:val="pt-BR"/>
        </w:rPr>
        <w:t xml:space="preserve">Câu </w:t>
      </w:r>
      <w:r w:rsidR="00033867">
        <w:rPr>
          <w:b/>
          <w:bCs/>
          <w:lang w:val="pt-BR"/>
        </w:rPr>
        <w:t>6</w:t>
      </w:r>
      <w:r>
        <w:rPr>
          <w:lang w:val="pt-BR"/>
        </w:rPr>
        <w:t xml:space="preserve">: </w:t>
      </w:r>
      <w:r w:rsidR="00783890">
        <w:rPr>
          <w:bCs/>
          <w:lang w:val="pt-BR"/>
        </w:rPr>
        <w:t xml:space="preserve"> Tiếng “</w:t>
      </w:r>
      <w:r w:rsidR="009A3730">
        <w:rPr>
          <w:bCs/>
          <w:lang w:val="pt-BR"/>
        </w:rPr>
        <w:t>ơn</w:t>
      </w:r>
      <w:r w:rsidR="00783890">
        <w:rPr>
          <w:bCs/>
          <w:lang w:val="pt-BR"/>
        </w:rPr>
        <w:t>” có những bộ phận nào?</w:t>
      </w:r>
    </w:p>
    <w:p w:rsidR="00783890" w:rsidRDefault="00783890" w:rsidP="007338E6">
      <w:pPr>
        <w:numPr>
          <w:ilvl w:val="0"/>
          <w:numId w:val="4"/>
        </w:numPr>
        <w:spacing w:after="0"/>
        <w:jc w:val="both"/>
        <w:rPr>
          <w:bCs/>
          <w:lang w:val="pt-BR"/>
        </w:rPr>
      </w:pPr>
      <w:r>
        <w:rPr>
          <w:bCs/>
          <w:lang w:val="pt-BR"/>
        </w:rPr>
        <w:t>Âm đầu, vần, thanh ngang</w:t>
      </w:r>
    </w:p>
    <w:p w:rsidR="00783890" w:rsidRDefault="00783890" w:rsidP="007338E6">
      <w:pPr>
        <w:numPr>
          <w:ilvl w:val="0"/>
          <w:numId w:val="4"/>
        </w:numPr>
        <w:spacing w:after="0"/>
        <w:jc w:val="both"/>
        <w:rPr>
          <w:bCs/>
          <w:lang w:val="pt-BR"/>
        </w:rPr>
      </w:pPr>
      <w:r>
        <w:rPr>
          <w:bCs/>
          <w:lang w:val="pt-BR"/>
        </w:rPr>
        <w:t xml:space="preserve">Không có âm đầu, vần </w:t>
      </w:r>
      <w:r w:rsidR="009A3730">
        <w:rPr>
          <w:bCs/>
          <w:lang w:val="pt-BR"/>
        </w:rPr>
        <w:t>ơn</w:t>
      </w:r>
      <w:r>
        <w:rPr>
          <w:bCs/>
          <w:lang w:val="pt-BR"/>
        </w:rPr>
        <w:t>, không có thanh ngang.</w:t>
      </w:r>
    </w:p>
    <w:p w:rsidR="00525564" w:rsidRPr="00783890" w:rsidRDefault="00783890" w:rsidP="007338E6">
      <w:pPr>
        <w:numPr>
          <w:ilvl w:val="0"/>
          <w:numId w:val="4"/>
        </w:numPr>
        <w:spacing w:after="0"/>
        <w:jc w:val="both"/>
        <w:rPr>
          <w:bCs/>
          <w:lang w:val="pt-BR"/>
        </w:rPr>
      </w:pPr>
      <w:r>
        <w:rPr>
          <w:bCs/>
          <w:lang w:val="pt-BR"/>
        </w:rPr>
        <w:t xml:space="preserve">Không có âm đầu, vần </w:t>
      </w:r>
      <w:r w:rsidR="009A3730">
        <w:rPr>
          <w:bCs/>
          <w:lang w:val="pt-BR"/>
        </w:rPr>
        <w:t>ơn</w:t>
      </w:r>
      <w:r>
        <w:rPr>
          <w:bCs/>
          <w:lang w:val="pt-BR"/>
        </w:rPr>
        <w:t>, thanh ngang</w:t>
      </w:r>
    </w:p>
    <w:p w:rsidR="00033867" w:rsidRPr="00B0570D" w:rsidRDefault="00033867" w:rsidP="007338E6">
      <w:pPr>
        <w:jc w:val="both"/>
      </w:pPr>
      <w:r w:rsidRPr="009A3730">
        <w:rPr>
          <w:b/>
        </w:rPr>
        <w:t xml:space="preserve">Câu </w:t>
      </w:r>
      <w:r w:rsidR="00783890" w:rsidRPr="009A3730">
        <w:rPr>
          <w:b/>
        </w:rPr>
        <w:t>7</w:t>
      </w:r>
      <w:r w:rsidRPr="009A3730">
        <w:rPr>
          <w:b/>
        </w:rPr>
        <w:t>:</w:t>
      </w:r>
      <w:r>
        <w:t xml:space="preserve">  </w:t>
      </w:r>
      <w:r w:rsidR="00783890">
        <w:t>Dấu hai chấm trong bài có tác dụng gì?</w:t>
      </w:r>
    </w:p>
    <w:p w:rsidR="00033867" w:rsidRPr="00B0570D" w:rsidRDefault="00783890" w:rsidP="007338E6">
      <w:pPr>
        <w:spacing w:after="0"/>
        <w:jc w:val="both"/>
      </w:pPr>
      <w:r>
        <w:t xml:space="preserve">     A. Báo hiệu bộ phận đúng sau là lời của nhân vật</w:t>
      </w:r>
      <w:r w:rsidR="00033867" w:rsidRPr="00B0570D">
        <w:t>.</w:t>
      </w:r>
    </w:p>
    <w:p w:rsidR="00783890" w:rsidRDefault="00783890" w:rsidP="007338E6">
      <w:pPr>
        <w:spacing w:after="0"/>
        <w:jc w:val="both"/>
        <w:rPr>
          <w:lang w:val="pt-BR"/>
        </w:rPr>
      </w:pPr>
      <w:r>
        <w:t xml:space="preserve">     B. Báo hiệu bộ phận đứng sau là lời giải thích cho bộ phận đứng trước.</w:t>
      </w:r>
    </w:p>
    <w:p w:rsidR="00033867" w:rsidRPr="00B0570D" w:rsidRDefault="00783890" w:rsidP="007338E6">
      <w:pPr>
        <w:spacing w:after="0"/>
        <w:jc w:val="both"/>
        <w:rPr>
          <w:lang w:val="pt-BR"/>
        </w:rPr>
      </w:pPr>
      <w:r>
        <w:rPr>
          <w:lang w:val="pt-BR"/>
        </w:rPr>
        <w:t xml:space="preserve">     C. Cả hai ý trên.</w:t>
      </w:r>
    </w:p>
    <w:p w:rsidR="009A3730" w:rsidRDefault="00783890" w:rsidP="007338E6">
      <w:pPr>
        <w:jc w:val="both"/>
        <w:rPr>
          <w:bCs/>
          <w:iCs/>
          <w:lang w:val="pt-BR"/>
        </w:rPr>
      </w:pPr>
      <w:r w:rsidRPr="009A3730">
        <w:rPr>
          <w:b/>
          <w:lang w:val="pt-BR"/>
        </w:rPr>
        <w:t>Câu 8 :</w:t>
      </w:r>
      <w:r w:rsidRPr="00C21F09">
        <w:rPr>
          <w:lang w:val="pt-BR"/>
        </w:rPr>
        <w:t xml:space="preserve"> </w:t>
      </w:r>
      <w:r w:rsidR="009A3730">
        <w:rPr>
          <w:lang w:val="pt-BR"/>
        </w:rPr>
        <w:t>a)</w:t>
      </w:r>
      <w:r w:rsidRPr="00C21F09">
        <w:rPr>
          <w:lang w:val="pt-BR"/>
        </w:rPr>
        <w:t xml:space="preserve"> </w:t>
      </w:r>
      <w:r w:rsidRPr="00783890">
        <w:rPr>
          <w:bCs/>
          <w:iCs/>
          <w:lang w:val="pt-BR"/>
        </w:rPr>
        <w:t>Chép lại 1 câu là lời dẫn trực tiếp trong văn bản</w:t>
      </w:r>
      <w:r>
        <w:rPr>
          <w:bCs/>
          <w:iCs/>
          <w:lang w:val="pt-BR"/>
        </w:rPr>
        <w:t>.</w:t>
      </w:r>
    </w:p>
    <w:p w:rsidR="00783890" w:rsidRDefault="00783890" w:rsidP="007338E6">
      <w:pPr>
        <w:jc w:val="both"/>
        <w:rPr>
          <w:bCs/>
          <w:iCs/>
          <w:lang w:val="pt-BR"/>
        </w:rPr>
      </w:pPr>
      <w:r>
        <w:rPr>
          <w:bCs/>
          <w:iCs/>
          <w:lang w:val="pt-BR"/>
        </w:rPr>
        <w:t>.......................................................................................................................................................................................................................................................................................................</w:t>
      </w:r>
    </w:p>
    <w:p w:rsidR="009A3730" w:rsidRDefault="009A3730" w:rsidP="007338E6">
      <w:pPr>
        <w:jc w:val="both"/>
        <w:rPr>
          <w:bCs/>
          <w:iCs/>
          <w:lang w:val="pt-BR"/>
        </w:rPr>
      </w:pPr>
      <w:r>
        <w:rPr>
          <w:bCs/>
          <w:iCs/>
          <w:lang w:val="pt-BR"/>
        </w:rPr>
        <w:t>b) Chuyển lời dẫn trên thành lời dẫn gián tiếp.</w:t>
      </w:r>
    </w:p>
    <w:p w:rsidR="009A3730" w:rsidRDefault="009A3730" w:rsidP="007338E6">
      <w:pPr>
        <w:jc w:val="both"/>
        <w:rPr>
          <w:bCs/>
          <w:iCs/>
          <w:lang w:val="pt-BR"/>
        </w:rPr>
      </w:pPr>
      <w:r>
        <w:rPr>
          <w:bCs/>
          <w:iCs/>
          <w:lang w:val="pt-BR"/>
        </w:rPr>
        <w:t>.......................................................................................................................................................................................................................................................................................................</w:t>
      </w:r>
    </w:p>
    <w:p w:rsidR="009A3730" w:rsidRDefault="009A3730" w:rsidP="007338E6">
      <w:pPr>
        <w:jc w:val="both"/>
        <w:rPr>
          <w:bCs/>
          <w:iCs/>
          <w:lang w:val="pt-BR"/>
        </w:rPr>
      </w:pPr>
      <w:r w:rsidRPr="009A3730">
        <w:rPr>
          <w:b/>
          <w:iCs/>
          <w:lang w:val="pt-BR"/>
        </w:rPr>
        <w:t>Câu 9</w:t>
      </w:r>
      <w:r>
        <w:rPr>
          <w:bCs/>
          <w:iCs/>
          <w:lang w:val="pt-BR"/>
        </w:rPr>
        <w:t xml:space="preserve">. Tìm các từ láy </w:t>
      </w:r>
      <w:r w:rsidR="00321018">
        <w:rPr>
          <w:bCs/>
          <w:iCs/>
          <w:lang w:val="pt-BR"/>
        </w:rPr>
        <w:t xml:space="preserve">có trong đoạn 1 của </w:t>
      </w:r>
      <w:bookmarkStart w:id="0" w:name="_GoBack"/>
      <w:bookmarkEnd w:id="0"/>
      <w:r>
        <w:rPr>
          <w:bCs/>
          <w:iCs/>
          <w:lang w:val="pt-BR"/>
        </w:rPr>
        <w:t>văn bản:</w:t>
      </w:r>
    </w:p>
    <w:p w:rsidR="009A3730" w:rsidRDefault="009A3730" w:rsidP="007338E6">
      <w:pPr>
        <w:jc w:val="both"/>
        <w:rPr>
          <w:bCs/>
          <w:iCs/>
          <w:lang w:val="pt-BR"/>
        </w:rPr>
      </w:pPr>
      <w:r>
        <w:rPr>
          <w:bCs/>
          <w:iCs/>
          <w:lang w:val="pt-BR"/>
        </w:rPr>
        <w:t>.......................................................................................................................................................................................................................................................................................................</w:t>
      </w:r>
    </w:p>
    <w:p w:rsidR="009A3730" w:rsidRDefault="009A3730" w:rsidP="007338E6">
      <w:pPr>
        <w:jc w:val="both"/>
        <w:rPr>
          <w:bCs/>
          <w:iCs/>
          <w:lang w:val="pt-BR"/>
        </w:rPr>
      </w:pPr>
    </w:p>
    <w:p w:rsidR="009A3730" w:rsidRDefault="009A3730" w:rsidP="009A3730">
      <w:pPr>
        <w:spacing w:line="360" w:lineRule="auto"/>
        <w:jc w:val="both"/>
        <w:rPr>
          <w:bCs/>
          <w:iCs/>
          <w:lang w:val="pt-BR"/>
        </w:rPr>
      </w:pPr>
    </w:p>
    <w:p w:rsidR="009A3730" w:rsidRPr="00783890" w:rsidRDefault="009A3730" w:rsidP="009A3730">
      <w:pPr>
        <w:spacing w:line="360" w:lineRule="auto"/>
        <w:jc w:val="both"/>
        <w:rPr>
          <w:bCs/>
          <w:iCs/>
          <w:lang w:val="pt-BR"/>
        </w:rPr>
      </w:pPr>
    </w:p>
    <w:p w:rsidR="003E3B10" w:rsidRDefault="003E3B10"/>
    <w:sectPr w:rsidR="003E3B10" w:rsidSect="007338E6">
      <w:pgSz w:w="12240" w:h="15840"/>
      <w:pgMar w:top="540" w:right="720" w:bottom="9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41A77"/>
    <w:multiLevelType w:val="hybridMultilevel"/>
    <w:tmpl w:val="0DB06ABA"/>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9B4840"/>
    <w:multiLevelType w:val="hybridMultilevel"/>
    <w:tmpl w:val="51824878"/>
    <w:lvl w:ilvl="0" w:tplc="89F88C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8E575BD"/>
    <w:multiLevelType w:val="hybridMultilevel"/>
    <w:tmpl w:val="8D36CAE8"/>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476244"/>
    <w:multiLevelType w:val="hybridMultilevel"/>
    <w:tmpl w:val="B3C04E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564"/>
    <w:rsid w:val="00033867"/>
    <w:rsid w:val="002D46C7"/>
    <w:rsid w:val="00321018"/>
    <w:rsid w:val="003E3B10"/>
    <w:rsid w:val="00525564"/>
    <w:rsid w:val="007338E6"/>
    <w:rsid w:val="00783890"/>
    <w:rsid w:val="009A3730"/>
    <w:rsid w:val="00B4218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525564"/>
    <w:pPr>
      <w:spacing w:before="100" w:beforeAutospacing="1" w:after="100" w:afterAutospacing="1" w:line="256" w:lineRule="auto"/>
    </w:pPr>
    <w:rPr>
      <w:rFonts w:eastAsia="SimSun" w:cs="Times New Roman"/>
      <w:sz w:val="24"/>
      <w:szCs w:val="24"/>
      <w:lang w:eastAsia="zh-CN"/>
    </w:rPr>
  </w:style>
  <w:style w:type="character" w:styleId="Strong">
    <w:name w:val="Strong"/>
    <w:basedOn w:val="DefaultParagraphFont"/>
    <w:qFormat/>
    <w:rsid w:val="00525564"/>
    <w:rPr>
      <w:b/>
      <w:bCs/>
    </w:rPr>
  </w:style>
  <w:style w:type="character" w:styleId="Hyperlink">
    <w:name w:val="Hyperlink"/>
    <w:uiPriority w:val="99"/>
    <w:semiHidden/>
    <w:unhideWhenUsed/>
    <w:rsid w:val="007338E6"/>
    <w:rPr>
      <w:rFonts w:ascii="Arial" w:hAnsi="Arial" w:cs="Arial" w:hint="default"/>
      <w:color w:val="0000FF"/>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525564"/>
    <w:pPr>
      <w:spacing w:before="100" w:beforeAutospacing="1" w:after="100" w:afterAutospacing="1" w:line="256" w:lineRule="auto"/>
    </w:pPr>
    <w:rPr>
      <w:rFonts w:eastAsia="SimSun" w:cs="Times New Roman"/>
      <w:sz w:val="24"/>
      <w:szCs w:val="24"/>
      <w:lang w:eastAsia="zh-CN"/>
    </w:rPr>
  </w:style>
  <w:style w:type="character" w:styleId="Strong">
    <w:name w:val="Strong"/>
    <w:basedOn w:val="DefaultParagraphFont"/>
    <w:qFormat/>
    <w:rsid w:val="00525564"/>
    <w:rPr>
      <w:b/>
      <w:bCs/>
    </w:rPr>
  </w:style>
  <w:style w:type="character" w:styleId="Hyperlink">
    <w:name w:val="Hyperlink"/>
    <w:uiPriority w:val="99"/>
    <w:semiHidden/>
    <w:unhideWhenUsed/>
    <w:rsid w:val="007338E6"/>
    <w:rPr>
      <w:rFonts w:ascii="Arial" w:hAnsi="Arial" w:cs="Arial" w:hint="default"/>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8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ndoc.com/tai-lieu-hoc-tap-lop-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2021-09-28T08:13:00Z</dcterms:created>
  <dcterms:modified xsi:type="dcterms:W3CDTF">2021-10-03T13:12:00Z</dcterms:modified>
</cp:coreProperties>
</file>